
<file path=[Content_Types].xml><?xml version="1.0" encoding="utf-8"?>
<Types xmlns="http://schemas.openxmlformats.org/package/2006/content-types">
  <Default ContentType="application/xml" Extension="xml"/>
  <Default ContentType="image/jpeg" Extension="jpeg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Layout w:type="fixed"/>
        <w:tblCellMar>
          <w:left w:type="dxa" w:w="10"/>
          <w:right w:type="dxa" w:w="10"/>
        </w:tblCellMar>
      </w:tblPr>
      <w:tblGrid>
        <w:gridCol w:w="541"/>
        <w:gridCol w:w="1646"/>
        <w:gridCol w:w="2885"/>
        <w:gridCol w:w="2382"/>
        <w:gridCol w:w="687"/>
        <w:gridCol w:w="1498"/>
      </w:tblGrid>
      <w:tr>
        <w:trPr>
          <w:trHeight w:hRule="atLeast" w:val="360"/>
        </w:trPr>
        <w:tc>
          <w:tcPr>
            <w:tcW w:type="dxa" w:w="9639"/>
            <w:gridSpan w:val="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drawing>
                <wp:inline>
                  <wp:extent cx="571500" cy="723897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571500" cy="723897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 w14:paraId="04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b w:val="1"/>
                <w:caps w:val="1"/>
                <w:sz w:val="28"/>
              </w:rPr>
              <w:t>Дума Кашинского муниципального округа</w:t>
            </w:r>
          </w:p>
          <w:p w14:paraId="05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b w:val="1"/>
                <w:caps w:val="1"/>
                <w:sz w:val="28"/>
              </w:rPr>
              <w:t>ТВЕРСКОЙ ОБЛАСТИ</w:t>
            </w:r>
          </w:p>
          <w:p w14:paraId="06000000">
            <w:pPr>
              <w:widowControl w:val="1"/>
              <w:spacing w:after="120" w:before="120" w:line="240" w:lineRule="auto"/>
              <w:ind w:left="120" w:right="120"/>
              <w:jc w:val="center"/>
              <w:rPr>
                <w:rFonts w:ascii="XO Thames" w:hAnsi="XO Thames"/>
                <w:b w:val="1"/>
                <w:sz w:val="32"/>
              </w:rPr>
            </w:pPr>
          </w:p>
          <w:p w14:paraId="07000000">
            <w:pPr>
              <w:widowControl w:val="1"/>
              <w:spacing w:after="120" w:before="120" w:line="240" w:lineRule="auto"/>
              <w:ind w:left="120" w:right="120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b w:val="1"/>
                <w:sz w:val="32"/>
              </w:rPr>
              <w:t>Р Е Ш Е Н И Е</w:t>
            </w:r>
          </w:p>
        </w:tc>
      </w:tr>
      <w:tr>
        <w:trPr>
          <w:trHeight w:hRule="atLeast" w:val="564"/>
        </w:trPr>
        <w:tc>
          <w:tcPr>
            <w:tcW w:type="dxa" w:w="541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8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от</w:t>
            </w:r>
          </w:p>
        </w:tc>
        <w:tc>
          <w:tcPr>
            <w:tcW w:type="dxa" w:w="1646"/>
            <w:tcBorders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9000000">
            <w:pPr>
              <w:widowControl w:val="1"/>
              <w:spacing w:after="0" w:line="240" w:lineRule="auto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16.12.2025</w:t>
            </w:r>
          </w:p>
        </w:tc>
        <w:tc>
          <w:tcPr>
            <w:tcW w:type="dxa" w:w="5267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A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г. Кашин</w:t>
            </w:r>
          </w:p>
        </w:tc>
        <w:tc>
          <w:tcPr>
            <w:tcW w:type="dxa" w:w="687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B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№</w:t>
            </w:r>
          </w:p>
        </w:tc>
        <w:tc>
          <w:tcPr>
            <w:tcW w:type="dxa" w:w="1498"/>
            <w:tcBorders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C000000">
            <w:pPr>
              <w:widowControl w:val="1"/>
              <w:spacing w:after="0" w:line="240" w:lineRule="auto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191</w:t>
            </w:r>
          </w:p>
        </w:tc>
      </w:tr>
      <w:tr>
        <w:trPr>
          <w:trHeight w:hRule="atLeast" w:val="360"/>
        </w:trPr>
        <w:tc>
          <w:tcPr>
            <w:tcW w:type="dxa" w:w="9639"/>
            <w:gridSpan w:val="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00000">
            <w:pPr>
              <w:widowControl w:val="1"/>
              <w:spacing w:after="0" w:line="240" w:lineRule="auto"/>
              <w:ind/>
              <w:jc w:val="both"/>
              <w:rPr>
                <w:rFonts w:ascii="XO Thames" w:hAnsi="XO Thames"/>
                <w:sz w:val="28"/>
              </w:rPr>
            </w:pPr>
          </w:p>
        </w:tc>
      </w:tr>
      <w:tr>
        <w:trPr>
          <w:trHeight w:hRule="atLeast" w:val="615"/>
        </w:trPr>
        <w:tc>
          <w:tcPr>
            <w:tcW w:type="dxa" w:w="5072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bookmarkStart w:id="1" w:name="_Hlk203997375"/>
            <w:r>
              <w:rPr>
                <w:rFonts w:ascii="Times New Roman" w:hAnsi="Times New Roman"/>
                <w:sz w:val="24"/>
              </w:rPr>
              <w:t xml:space="preserve">Об утверждении прогнозного плана (программы) приватизации муниципального имущества муниципального образования </w:t>
            </w:r>
          </w:p>
          <w:p w14:paraId="0F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Кашинский</w:t>
            </w:r>
            <w:r>
              <w:rPr>
                <w:rFonts w:ascii="Times New Roman" w:hAnsi="Times New Roman"/>
                <w:sz w:val="24"/>
              </w:rPr>
              <w:t xml:space="preserve"> муниципальный округ </w:t>
            </w:r>
          </w:p>
          <w:p w14:paraId="10000000">
            <w:pPr>
              <w:widowControl w:val="1"/>
              <w:spacing w:after="0" w:line="240" w:lineRule="auto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Тверской области на 202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–202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 годы </w:t>
            </w:r>
            <w:bookmarkEnd w:id="1"/>
          </w:p>
        </w:tc>
        <w:tc>
          <w:tcPr>
            <w:tcW w:type="dxa" w:w="4567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00000">
            <w:pPr>
              <w:widowControl w:val="1"/>
              <w:spacing w:after="0" w:line="240" w:lineRule="auto"/>
              <w:ind/>
              <w:jc w:val="both"/>
              <w:rPr>
                <w:rFonts w:ascii="XO Thames" w:hAnsi="XO Thames"/>
                <w:sz w:val="28"/>
              </w:rPr>
            </w:pPr>
          </w:p>
        </w:tc>
      </w:tr>
    </w:tbl>
    <w:p w14:paraId="12000000">
      <w:pPr>
        <w:widowControl w:val="1"/>
        <w:spacing w:after="0" w:line="240" w:lineRule="auto"/>
        <w:ind/>
        <w:jc w:val="both"/>
        <w:rPr>
          <w:rFonts w:ascii="XO Thames" w:hAnsi="XO Thames"/>
          <w:sz w:val="28"/>
        </w:rPr>
      </w:pPr>
    </w:p>
    <w:p w14:paraId="13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</w:p>
    <w:p w14:paraId="14000000">
      <w:pPr>
        <w:widowControl w:val="1"/>
        <w:spacing w:after="0" w:line="240" w:lineRule="auto"/>
        <w:ind w:firstLine="709"/>
        <w:jc w:val="both"/>
        <w:rPr>
          <w:rFonts w:ascii="XO Thames" w:hAnsi="XO Thames"/>
          <w:sz w:val="28"/>
        </w:rPr>
      </w:pPr>
    </w:p>
    <w:p w14:paraId="15000000">
      <w:pPr>
        <w:widowControl w:val="0"/>
        <w:tabs>
          <w:tab w:leader="none" w:pos="10205" w:val="left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 от 21.12.2001 № 178-ФЗ «О приватизации государственного и муниципального имущества», Правилами разработки прогнозных планов (программ) приватизации государственного и муниципального имущества, утвержденными постановлением Правительства Российской Федерации от 26.12.2005 № 806, Уставом Кашинского муниципального округа Тверской области, Порядком  управления и распоряжения имуществом, находящимся в муниципальной собственности муниципального образования  </w:t>
      </w:r>
      <w:r>
        <w:rPr>
          <w:rFonts w:ascii="Times New Roman" w:hAnsi="Times New Roman"/>
          <w:sz w:val="28"/>
        </w:rPr>
        <w:t>Кашинский</w:t>
      </w:r>
      <w:r>
        <w:rPr>
          <w:rFonts w:ascii="Times New Roman" w:hAnsi="Times New Roman"/>
          <w:sz w:val="28"/>
        </w:rPr>
        <w:t xml:space="preserve"> городской округ Тверской области, утвержденным решением </w:t>
      </w:r>
      <w:r>
        <w:rPr>
          <w:rFonts w:ascii="Times New Roman" w:hAnsi="Times New Roman"/>
          <w:sz w:val="28"/>
        </w:rPr>
        <w:t>Кашинской</w:t>
      </w:r>
      <w:r>
        <w:rPr>
          <w:rFonts w:ascii="Times New Roman" w:hAnsi="Times New Roman"/>
          <w:sz w:val="28"/>
        </w:rPr>
        <w:t xml:space="preserve"> городской Думы от 12.02.2019 № 110, Порядком планирования приватизации муниципального имущества муниципального образования </w:t>
      </w:r>
      <w:r>
        <w:rPr>
          <w:rFonts w:ascii="Times New Roman" w:hAnsi="Times New Roman"/>
          <w:sz w:val="28"/>
        </w:rPr>
        <w:t>Кашинский</w:t>
      </w:r>
      <w:r>
        <w:rPr>
          <w:rFonts w:ascii="Times New Roman" w:hAnsi="Times New Roman"/>
          <w:sz w:val="28"/>
        </w:rPr>
        <w:t xml:space="preserve"> городской округ Тверской области, утвержденным решением </w:t>
      </w:r>
      <w:r>
        <w:rPr>
          <w:rFonts w:ascii="Times New Roman" w:hAnsi="Times New Roman"/>
          <w:sz w:val="28"/>
        </w:rPr>
        <w:t>Кашинской</w:t>
      </w:r>
      <w:r>
        <w:rPr>
          <w:rFonts w:ascii="Times New Roman" w:hAnsi="Times New Roman"/>
          <w:sz w:val="28"/>
        </w:rPr>
        <w:t xml:space="preserve"> городской Думы от 27.12.2023 № 34 </w:t>
      </w:r>
    </w:p>
    <w:p w14:paraId="16000000">
      <w:pPr>
        <w:widowControl w:val="1"/>
        <w:spacing w:after="0" w:line="240" w:lineRule="auto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 </w:t>
      </w:r>
    </w:p>
    <w:p w14:paraId="17000000">
      <w:pPr>
        <w:widowControl w:val="1"/>
        <w:spacing w:after="0" w:line="240" w:lineRule="auto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b w:val="1"/>
          <w:caps w:val="1"/>
          <w:sz w:val="28"/>
        </w:rPr>
        <w:t>Дума Кашинского муниципального округа</w:t>
      </w:r>
    </w:p>
    <w:p w14:paraId="18000000">
      <w:pPr>
        <w:widowControl w:val="1"/>
        <w:spacing w:after="0" w:line="240" w:lineRule="auto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b w:val="1"/>
          <w:caps w:val="1"/>
          <w:sz w:val="28"/>
        </w:rPr>
        <w:t>ТВЕРСКОЙ ОБЛАСТИ</w:t>
      </w:r>
      <w:r>
        <w:rPr>
          <w:rFonts w:ascii="XO Thames" w:hAnsi="XO Thames"/>
          <w:b w:val="1"/>
          <w:sz w:val="28"/>
        </w:rPr>
        <w:t xml:space="preserve"> РЕШИЛА: </w:t>
      </w:r>
    </w:p>
    <w:p w14:paraId="19000000">
      <w:pPr>
        <w:widowControl w:val="1"/>
        <w:spacing w:after="0" w:line="240" w:lineRule="auto"/>
        <w:ind/>
        <w:jc w:val="both"/>
        <w:rPr>
          <w:rFonts w:ascii="XO Thames" w:hAnsi="XO Thames"/>
          <w:sz w:val="28"/>
        </w:rPr>
      </w:pPr>
    </w:p>
    <w:p w14:paraId="1A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</w:t>
      </w:r>
      <w:r>
        <w:rPr>
          <w:rFonts w:ascii="Times New Roman" w:hAnsi="Times New Roman"/>
          <w:sz w:val="28"/>
        </w:rPr>
        <w:t xml:space="preserve">Утвердить прогнозный план (программу) приватизации муниципального имущества муниципального образования </w:t>
      </w:r>
      <w:r>
        <w:rPr>
          <w:rFonts w:ascii="Times New Roman" w:hAnsi="Times New Roman"/>
          <w:sz w:val="28"/>
        </w:rPr>
        <w:t>Кашинский</w:t>
      </w:r>
      <w:r>
        <w:rPr>
          <w:rFonts w:ascii="Times New Roman" w:hAnsi="Times New Roman"/>
          <w:sz w:val="28"/>
        </w:rPr>
        <w:t xml:space="preserve"> муниципальный округ Тверской области на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–202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годы (в соответствии с приложением к настоящему решению).</w:t>
      </w:r>
    </w:p>
    <w:p w14:paraId="1B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Признать утратившим силу решение </w:t>
      </w:r>
      <w:r>
        <w:rPr>
          <w:rFonts w:ascii="Times New Roman" w:hAnsi="Times New Roman"/>
          <w:sz w:val="28"/>
        </w:rPr>
        <w:t>Кашинской</w:t>
      </w:r>
      <w:r>
        <w:rPr>
          <w:rFonts w:ascii="Times New Roman" w:hAnsi="Times New Roman"/>
          <w:sz w:val="28"/>
        </w:rPr>
        <w:t xml:space="preserve"> городской Думы от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5.12.202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0 «Об утверждении прогнозного плана (программы) приватизации муниципального имущества муниципального образования </w:t>
      </w:r>
      <w:r>
        <w:rPr>
          <w:rFonts w:ascii="Times New Roman" w:hAnsi="Times New Roman"/>
          <w:sz w:val="28"/>
        </w:rPr>
        <w:t>Кашинский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муниципальный</w:t>
      </w:r>
      <w:r>
        <w:rPr>
          <w:rFonts w:ascii="Times New Roman" w:hAnsi="Times New Roman"/>
          <w:sz w:val="28"/>
        </w:rPr>
        <w:t xml:space="preserve"> округ Тверской области 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–202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годы».</w:t>
      </w:r>
    </w:p>
    <w:p w14:paraId="1C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 Настоящее решение подлежит официальному опубликованию в газете «</w:t>
      </w:r>
      <w:r>
        <w:rPr>
          <w:rFonts w:ascii="Times New Roman" w:hAnsi="Times New Roman"/>
          <w:sz w:val="28"/>
        </w:rPr>
        <w:t>Кашинская</w:t>
      </w:r>
      <w:r>
        <w:rPr>
          <w:rFonts w:ascii="Times New Roman" w:hAnsi="Times New Roman"/>
          <w:sz w:val="28"/>
        </w:rPr>
        <w:t xml:space="preserve"> газета» и размещению на официальном сайте Российской </w:t>
      </w:r>
      <w:r>
        <w:rPr>
          <w:rFonts w:ascii="Times New Roman" w:hAnsi="Times New Roman"/>
          <w:sz w:val="28"/>
        </w:rPr>
        <w:t xml:space="preserve">Федерации в информационно-телекоммуникационной сети «Интернет» для размещения информации о проведении торгов, определенном  Правительством Российской Федерации, а также на официальном сайте Кашинского </w:t>
      </w:r>
      <w:r>
        <w:rPr>
          <w:rFonts w:ascii="Times New Roman" w:hAnsi="Times New Roman"/>
          <w:sz w:val="28"/>
        </w:rPr>
        <w:t xml:space="preserve">муниципального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Тверской области </w:t>
      </w:r>
      <w:r>
        <w:rPr>
          <w:rFonts w:ascii="Times New Roman" w:hAnsi="Times New Roman"/>
          <w:sz w:val="28"/>
        </w:rPr>
        <w:t>в информационно-телекоммуникационной сети «Интернет».</w:t>
      </w:r>
    </w:p>
    <w:p w14:paraId="1D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Настоящее решение</w:t>
      </w:r>
      <w:bookmarkStart w:id="2" w:name="_GoBack"/>
      <w:bookmarkEnd w:id="2"/>
      <w:r>
        <w:rPr>
          <w:rFonts w:ascii="Times New Roman" w:hAnsi="Times New Roman"/>
          <w:sz w:val="28"/>
        </w:rPr>
        <w:t xml:space="preserve"> вступает в силу с 01.01.202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</w:t>
      </w:r>
    </w:p>
    <w:p w14:paraId="1E000000">
      <w:pPr>
        <w:widowControl w:val="1"/>
        <w:spacing w:after="0" w:line="240" w:lineRule="auto"/>
        <w:ind/>
        <w:jc w:val="both"/>
        <w:rPr>
          <w:rFonts w:ascii="XO Thames" w:hAnsi="XO Thames"/>
          <w:sz w:val="28"/>
        </w:rPr>
      </w:pPr>
    </w:p>
    <w:p w14:paraId="1F000000">
      <w:pPr>
        <w:widowControl w:val="1"/>
        <w:spacing w:after="0" w:line="240" w:lineRule="auto"/>
        <w:ind/>
        <w:jc w:val="both"/>
        <w:rPr>
          <w:rFonts w:ascii="XO Thames" w:hAnsi="XO Thames"/>
          <w:sz w:val="28"/>
        </w:rPr>
      </w:pPr>
    </w:p>
    <w:tbl>
      <w:tblPr>
        <w:tblStyle w:val="Style_2"/>
        <w:tblW w:type="auto" w:w="0"/>
        <w:tblLayout w:type="fixed"/>
        <w:tblCellMar>
          <w:left w:type="dxa" w:w="10"/>
          <w:right w:type="dxa" w:w="10"/>
        </w:tblCellMar>
      </w:tblPr>
      <w:tblGrid>
        <w:gridCol w:w="5509"/>
        <w:gridCol w:w="4129"/>
      </w:tblGrid>
      <w:tr>
        <w:tc>
          <w:tcPr>
            <w:tcW w:type="dxa" w:w="550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widowControl w:val="0"/>
              <w:spacing w:after="0" w:line="240" w:lineRule="auto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Председатель Думы Кашинского</w:t>
            </w:r>
          </w:p>
          <w:p w14:paraId="21000000">
            <w:pPr>
              <w:widowControl w:val="1"/>
              <w:spacing w:after="0" w:line="240" w:lineRule="auto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муниципального округа Тверской области</w:t>
            </w:r>
          </w:p>
        </w:tc>
        <w:tc>
          <w:tcPr>
            <w:tcW w:type="dxa" w:w="4129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2000000">
            <w:pPr>
              <w:widowControl w:val="1"/>
              <w:spacing w:after="0" w:line="240" w:lineRule="auto"/>
              <w:ind/>
              <w:jc w:val="right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И.А. Мурашова</w:t>
            </w:r>
          </w:p>
        </w:tc>
      </w:tr>
    </w:tbl>
    <w:p w14:paraId="23000000">
      <w:pPr>
        <w:widowControl w:val="1"/>
        <w:spacing w:after="0" w:line="240" w:lineRule="auto"/>
        <w:ind/>
        <w:jc w:val="both"/>
        <w:rPr>
          <w:rFonts w:ascii="XO Thames" w:hAnsi="XO Thames"/>
          <w:sz w:val="28"/>
        </w:rPr>
      </w:pPr>
    </w:p>
    <w:tbl>
      <w:tblPr>
        <w:tblStyle w:val="Style_2"/>
        <w:tblW w:type="auto" w:w="0"/>
        <w:tblLayout w:type="fixed"/>
        <w:tblCellMar>
          <w:left w:type="dxa" w:w="10"/>
          <w:right w:type="dxa" w:w="10"/>
        </w:tblCellMar>
      </w:tblPr>
      <w:tblGrid>
        <w:gridCol w:w="7088"/>
        <w:gridCol w:w="2552"/>
      </w:tblGrid>
      <w:tr>
        <w:tc>
          <w:tcPr>
            <w:tcW w:type="dxa" w:w="708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Временно </w:t>
            </w:r>
            <w:r>
              <w:rPr>
                <w:rFonts w:ascii="Times New Roman" w:hAnsi="Times New Roman"/>
                <w:sz w:val="28"/>
              </w:rPr>
              <w:t>исполняющий</w:t>
            </w:r>
            <w:r>
              <w:rPr>
                <w:rFonts w:ascii="Times New Roman" w:hAnsi="Times New Roman"/>
                <w:sz w:val="28"/>
              </w:rPr>
              <w:t xml:space="preserve"> полномочия</w:t>
            </w:r>
            <w:r>
              <w:rPr>
                <w:rFonts w:ascii="Times New Roman" w:hAnsi="Times New Roman"/>
                <w:sz w:val="28"/>
              </w:rPr>
              <w:t xml:space="preserve"> Главы Кашинского муниципального округа Тверской 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бласти</w:t>
            </w:r>
          </w:p>
        </w:tc>
        <w:tc>
          <w:tcPr>
            <w:tcW w:type="dxa" w:w="2552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5000000">
            <w:pPr>
              <w:widowControl w:val="1"/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 xml:space="preserve">.В. </w:t>
            </w:r>
            <w:r>
              <w:rPr>
                <w:rFonts w:ascii="Times New Roman" w:hAnsi="Times New Roman"/>
                <w:sz w:val="28"/>
              </w:rPr>
              <w:t>Рагузин</w:t>
            </w:r>
          </w:p>
        </w:tc>
      </w:tr>
    </w:tbl>
    <w:p w14:paraId="26000000">
      <w:pPr>
        <w:widowControl w:val="1"/>
        <w:spacing w:after="0" w:line="240" w:lineRule="auto"/>
        <w:ind/>
        <w:jc w:val="both"/>
        <w:rPr>
          <w:rFonts w:ascii="XO Thames" w:hAnsi="XO Thames"/>
          <w:sz w:val="28"/>
        </w:rPr>
      </w:pPr>
    </w:p>
    <w:p w14:paraId="27000000">
      <w:pPr>
        <w:widowControl w:val="1"/>
        <w:spacing w:after="0" w:line="240" w:lineRule="auto"/>
        <w:ind/>
        <w:rPr>
          <w:rFonts w:ascii="XO Thames" w:hAnsi="XO Thames"/>
          <w:sz w:val="24"/>
        </w:rPr>
      </w:pPr>
    </w:p>
    <w:p w14:paraId="28000000">
      <w:pPr>
        <w:widowControl w:val="1"/>
        <w:spacing w:after="0" w:line="240" w:lineRule="auto"/>
        <w:ind/>
        <w:rPr>
          <w:rFonts w:ascii="XO Thames" w:hAnsi="XO Thames"/>
          <w:sz w:val="24"/>
        </w:rPr>
      </w:pPr>
    </w:p>
    <w:p w14:paraId="29000000">
      <w:pPr>
        <w:widowControl w:val="1"/>
        <w:spacing w:after="0" w:line="240" w:lineRule="auto"/>
        <w:ind/>
        <w:rPr>
          <w:rFonts w:ascii="XO Thames" w:hAnsi="XO Thames"/>
          <w:sz w:val="24"/>
        </w:rPr>
      </w:pPr>
    </w:p>
    <w:p w14:paraId="2A000000">
      <w:pPr>
        <w:widowControl w:val="1"/>
        <w:spacing w:after="0" w:line="240" w:lineRule="auto"/>
        <w:ind/>
        <w:rPr>
          <w:rFonts w:ascii="XO Thames" w:hAnsi="XO Thames"/>
          <w:sz w:val="24"/>
        </w:rPr>
      </w:pPr>
    </w:p>
    <w:p w14:paraId="2B000000">
      <w:pPr>
        <w:widowControl w:val="1"/>
        <w:spacing w:after="0" w:line="240" w:lineRule="auto"/>
        <w:ind/>
        <w:rPr>
          <w:rFonts w:ascii="XO Thames" w:hAnsi="XO Thames"/>
          <w:sz w:val="24"/>
        </w:rPr>
      </w:pPr>
    </w:p>
    <w:p w14:paraId="2C000000">
      <w:pPr>
        <w:widowControl w:val="1"/>
        <w:spacing w:after="0" w:line="240" w:lineRule="auto"/>
        <w:ind/>
        <w:rPr>
          <w:rFonts w:ascii="XO Thames" w:hAnsi="XO Thames"/>
          <w:sz w:val="24"/>
        </w:rPr>
      </w:pPr>
    </w:p>
    <w:p w14:paraId="2D000000">
      <w:pPr>
        <w:widowControl w:val="1"/>
        <w:spacing w:after="0" w:line="240" w:lineRule="auto"/>
        <w:ind/>
        <w:rPr>
          <w:rFonts w:ascii="XO Thames" w:hAnsi="XO Thames"/>
          <w:sz w:val="24"/>
        </w:rPr>
      </w:pPr>
    </w:p>
    <w:p w14:paraId="2E000000">
      <w:pPr>
        <w:widowControl w:val="1"/>
        <w:spacing w:after="0" w:line="240" w:lineRule="auto"/>
        <w:ind/>
        <w:rPr>
          <w:rFonts w:ascii="XO Thames" w:hAnsi="XO Thames"/>
          <w:sz w:val="24"/>
        </w:rPr>
      </w:pPr>
    </w:p>
    <w:p w14:paraId="2F000000">
      <w:pPr>
        <w:widowControl w:val="1"/>
        <w:spacing w:after="0" w:line="240" w:lineRule="auto"/>
        <w:ind/>
        <w:rPr>
          <w:rFonts w:ascii="XO Thames" w:hAnsi="XO Thames"/>
          <w:sz w:val="24"/>
        </w:rPr>
      </w:pPr>
    </w:p>
    <w:p w14:paraId="30000000">
      <w:pPr>
        <w:widowControl w:val="1"/>
        <w:spacing w:after="0" w:line="240" w:lineRule="auto"/>
        <w:ind/>
        <w:rPr>
          <w:rFonts w:ascii="XO Thames" w:hAnsi="XO Thames"/>
          <w:sz w:val="24"/>
        </w:rPr>
      </w:pPr>
    </w:p>
    <w:p w14:paraId="31000000">
      <w:pPr>
        <w:widowControl w:val="1"/>
        <w:spacing w:after="0" w:line="240" w:lineRule="auto"/>
        <w:ind/>
        <w:rPr>
          <w:rFonts w:ascii="XO Thames" w:hAnsi="XO Thames"/>
          <w:sz w:val="24"/>
        </w:rPr>
      </w:pPr>
    </w:p>
    <w:p w14:paraId="32000000">
      <w:pPr>
        <w:widowControl w:val="1"/>
        <w:spacing w:after="0" w:line="240" w:lineRule="auto"/>
        <w:ind/>
        <w:rPr>
          <w:rFonts w:ascii="XO Thames" w:hAnsi="XO Thames"/>
          <w:sz w:val="24"/>
        </w:rPr>
      </w:pPr>
    </w:p>
    <w:p w14:paraId="33000000">
      <w:pPr>
        <w:widowControl w:val="1"/>
        <w:spacing w:after="0" w:line="240" w:lineRule="auto"/>
        <w:ind/>
        <w:rPr>
          <w:rFonts w:ascii="XO Thames" w:hAnsi="XO Thames"/>
          <w:sz w:val="24"/>
        </w:rPr>
      </w:pPr>
    </w:p>
    <w:p w14:paraId="34000000">
      <w:pPr>
        <w:widowControl w:val="1"/>
        <w:spacing w:after="0" w:line="240" w:lineRule="auto"/>
        <w:ind/>
        <w:rPr>
          <w:rFonts w:ascii="XO Thames" w:hAnsi="XO Thames"/>
          <w:sz w:val="24"/>
        </w:rPr>
      </w:pPr>
    </w:p>
    <w:p w14:paraId="35000000">
      <w:pPr>
        <w:widowControl w:val="1"/>
        <w:spacing w:after="0" w:line="240" w:lineRule="auto"/>
        <w:ind/>
        <w:rPr>
          <w:rFonts w:ascii="XO Thames" w:hAnsi="XO Thames"/>
          <w:sz w:val="24"/>
        </w:rPr>
      </w:pPr>
    </w:p>
    <w:p w14:paraId="36000000">
      <w:pPr>
        <w:widowControl w:val="1"/>
        <w:spacing w:after="0" w:line="240" w:lineRule="auto"/>
        <w:ind/>
        <w:rPr>
          <w:rFonts w:ascii="XO Thames" w:hAnsi="XO Thames"/>
          <w:sz w:val="24"/>
        </w:rPr>
      </w:pPr>
    </w:p>
    <w:p w14:paraId="37000000">
      <w:pPr>
        <w:widowControl w:val="1"/>
        <w:spacing w:after="0" w:line="240" w:lineRule="auto"/>
        <w:ind/>
        <w:rPr>
          <w:rFonts w:ascii="XO Thames" w:hAnsi="XO Thames"/>
          <w:sz w:val="24"/>
        </w:rPr>
      </w:pPr>
    </w:p>
    <w:p w14:paraId="38000000">
      <w:pPr>
        <w:widowControl w:val="1"/>
        <w:spacing w:after="0" w:line="240" w:lineRule="auto"/>
        <w:ind/>
        <w:rPr>
          <w:rFonts w:ascii="XO Thames" w:hAnsi="XO Thames"/>
          <w:sz w:val="24"/>
        </w:rPr>
      </w:pPr>
    </w:p>
    <w:p w14:paraId="39000000">
      <w:pPr>
        <w:widowControl w:val="1"/>
        <w:spacing w:after="0" w:line="240" w:lineRule="auto"/>
        <w:ind/>
        <w:rPr>
          <w:rFonts w:ascii="XO Thames" w:hAnsi="XO Thames"/>
          <w:sz w:val="24"/>
        </w:rPr>
      </w:pPr>
    </w:p>
    <w:p w14:paraId="3A000000">
      <w:pPr>
        <w:widowControl w:val="1"/>
        <w:spacing w:after="0" w:line="240" w:lineRule="auto"/>
        <w:ind/>
        <w:rPr>
          <w:rFonts w:ascii="XO Thames" w:hAnsi="XO Thames"/>
          <w:sz w:val="24"/>
        </w:rPr>
      </w:pPr>
    </w:p>
    <w:p w14:paraId="3B000000">
      <w:pPr>
        <w:widowControl w:val="1"/>
        <w:spacing w:after="0" w:line="240" w:lineRule="auto"/>
        <w:ind/>
        <w:rPr>
          <w:rFonts w:ascii="XO Thames" w:hAnsi="XO Thames"/>
          <w:sz w:val="24"/>
        </w:rPr>
      </w:pPr>
    </w:p>
    <w:p w14:paraId="3C000000">
      <w:pPr>
        <w:widowControl w:val="1"/>
        <w:spacing w:after="0" w:line="240" w:lineRule="auto"/>
        <w:ind/>
        <w:rPr>
          <w:rFonts w:ascii="XO Thames" w:hAnsi="XO Thames"/>
          <w:sz w:val="24"/>
        </w:rPr>
      </w:pPr>
    </w:p>
    <w:p w14:paraId="3D000000">
      <w:pPr>
        <w:widowControl w:val="1"/>
        <w:spacing w:after="0" w:line="240" w:lineRule="auto"/>
        <w:ind/>
        <w:rPr>
          <w:rFonts w:ascii="XO Thames" w:hAnsi="XO Thames"/>
          <w:sz w:val="24"/>
        </w:rPr>
      </w:pPr>
    </w:p>
    <w:p w14:paraId="3E000000">
      <w:pPr>
        <w:widowControl w:val="1"/>
        <w:spacing w:after="0" w:line="240" w:lineRule="auto"/>
        <w:ind/>
        <w:rPr>
          <w:rFonts w:ascii="XO Thames" w:hAnsi="XO Thames"/>
          <w:sz w:val="24"/>
        </w:rPr>
      </w:pPr>
    </w:p>
    <w:p w14:paraId="3F000000">
      <w:pPr>
        <w:widowControl w:val="1"/>
        <w:spacing w:after="0" w:line="240" w:lineRule="auto"/>
        <w:ind/>
        <w:rPr>
          <w:rFonts w:ascii="XO Thames" w:hAnsi="XO Thames"/>
          <w:sz w:val="24"/>
        </w:rPr>
      </w:pPr>
    </w:p>
    <w:p w14:paraId="40000000">
      <w:pPr>
        <w:widowControl w:val="1"/>
        <w:spacing w:after="0" w:line="240" w:lineRule="auto"/>
        <w:ind/>
        <w:rPr>
          <w:rFonts w:ascii="XO Thames" w:hAnsi="XO Thames"/>
          <w:sz w:val="24"/>
        </w:rPr>
      </w:pPr>
    </w:p>
    <w:p w14:paraId="41000000">
      <w:pPr>
        <w:widowControl w:val="1"/>
        <w:spacing w:after="0" w:line="240" w:lineRule="auto"/>
        <w:ind/>
        <w:rPr>
          <w:rFonts w:ascii="XO Thames" w:hAnsi="XO Thames"/>
          <w:sz w:val="24"/>
        </w:rPr>
      </w:pPr>
    </w:p>
    <w:p w14:paraId="42000000">
      <w:pPr>
        <w:widowControl w:val="1"/>
        <w:spacing w:after="0" w:line="240" w:lineRule="auto"/>
        <w:ind/>
        <w:rPr>
          <w:rFonts w:ascii="XO Thames" w:hAnsi="XO Thames"/>
          <w:sz w:val="24"/>
        </w:rPr>
      </w:pPr>
    </w:p>
    <w:p w14:paraId="43000000">
      <w:pPr>
        <w:widowControl w:val="1"/>
        <w:spacing w:after="0" w:line="240" w:lineRule="auto"/>
        <w:ind/>
        <w:rPr>
          <w:rFonts w:ascii="XO Thames" w:hAnsi="XO Thames"/>
          <w:sz w:val="24"/>
        </w:rPr>
      </w:pPr>
    </w:p>
    <w:p w14:paraId="44000000">
      <w:pPr>
        <w:widowControl w:val="1"/>
        <w:spacing w:after="200" w:line="276" w:lineRule="auto"/>
        <w:ind w:left="-1134" w:right="1133"/>
        <w:rPr>
          <w:rFonts w:ascii="Times New Roman" w:hAnsi="Times New Roman"/>
          <w:sz w:val="28"/>
        </w:rPr>
      </w:pPr>
    </w:p>
    <w:p w14:paraId="45000000">
      <w:pPr>
        <w:widowControl w:val="1"/>
        <w:tabs>
          <w:tab w:leader="none" w:pos="8505" w:val="left"/>
        </w:tabs>
        <w:spacing w:after="0" w:line="240" w:lineRule="auto"/>
        <w:ind w:right="1133"/>
        <w:rPr>
          <w:rFonts w:ascii="Times New Roman" w:hAnsi="Times New Roman"/>
          <w:sz w:val="28"/>
        </w:rPr>
      </w:pPr>
    </w:p>
    <w:p w14:paraId="46000000">
      <w:pPr>
        <w:widowControl w:val="1"/>
        <w:tabs>
          <w:tab w:leader="none" w:pos="8505" w:val="left"/>
        </w:tabs>
        <w:spacing w:after="0" w:line="240" w:lineRule="auto"/>
        <w:ind/>
        <w:rPr>
          <w:rFonts w:ascii="XO Thames" w:hAnsi="XO Thames"/>
          <w:sz w:val="24"/>
        </w:rPr>
      </w:pPr>
    </w:p>
    <w:p w14:paraId="47000000"/>
    <w:sectPr>
      <w:headerReference r:id="rId1" w:type="default"/>
      <w:pgSz w:h="16848" w:orient="portrait" w:w="11908"/>
      <w:pgMar w:bottom="1134" w:footer="720" w:gutter="0" w:header="720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/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59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color w:val="000000"/>
    </w:rPr>
  </w:style>
  <w:style w:default="1" w:styleId="Style_3_ch" w:type="character">
    <w:name w:val="Normal"/>
    <w:link w:val="Style_3"/>
    <w:rPr>
      <w:color w:val="000000"/>
    </w:rPr>
  </w:style>
  <w:style w:styleId="Style_4" w:type="paragraph">
    <w:name w:val="toc 2"/>
    <w:next w:val="Style_3"/>
    <w:link w:val="Style_4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footer"/>
    <w:basedOn w:val="Style_3"/>
    <w:link w:val="Style_10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0_ch" w:type="character">
    <w:name w:val="footer"/>
    <w:basedOn w:val="Style_3_ch"/>
    <w:link w:val="Style_10"/>
  </w:style>
  <w:style w:styleId="Style_11" w:type="paragraph">
    <w:name w:val="Balloon Text"/>
    <w:basedOn w:val="Style_3"/>
    <w:link w:val="Style_11_ch"/>
    <w:pPr>
      <w:widowControl w:val="1"/>
      <w:spacing w:after="0" w:line="240" w:lineRule="auto"/>
      <w:ind/>
    </w:pPr>
    <w:rPr>
      <w:rFonts w:ascii="Segoe UI" w:hAnsi="Segoe UI"/>
      <w:sz w:val="18"/>
    </w:rPr>
  </w:style>
  <w:style w:styleId="Style_11_ch" w:type="character">
    <w:name w:val="Balloon Text"/>
    <w:basedOn w:val="Style_3_ch"/>
    <w:link w:val="Style_11"/>
    <w:rPr>
      <w:rFonts w:ascii="Segoe UI" w:hAnsi="Segoe UI"/>
      <w:sz w:val="18"/>
    </w:rPr>
  </w:style>
  <w:style w:styleId="Style_12" w:type="paragraph">
    <w:name w:val="toc 3"/>
    <w:next w:val="Style_3"/>
    <w:link w:val="Style_12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XO Thames" w:hAnsi="XO Thames"/>
      <w:sz w:val="24"/>
    </w:rPr>
  </w:style>
  <w:style w:styleId="Style_1_ch" w:type="character">
    <w:name w:val="header"/>
    <w:basedOn w:val="Style_3_ch"/>
    <w:link w:val="Style_1"/>
    <w:rPr>
      <w:rFonts w:ascii="XO Thames" w:hAnsi="XO Thames"/>
      <w:sz w:val="24"/>
    </w:rPr>
  </w:style>
  <w:style w:styleId="Style_13" w:type="paragraph">
    <w:name w:val="heading 5"/>
    <w:next w:val="Style_3"/>
    <w:link w:val="Style_13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3"/>
    <w:link w:val="Style_19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3"/>
    <w:link w:val="Style_20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3"/>
    <w:link w:val="Style_21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Title"/>
    <w:next w:val="Style_3"/>
    <w:link w:val="Style_2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3"/>
    <w:link w:val="Style_2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3"/>
    <w:link w:val="Style_2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4" Target="settings.xml" Type="http://schemas.openxmlformats.org/officeDocument/2006/relationships/settings"/>
  <Relationship Id="rId1" Target="header1.xml" Type="http://schemas.openxmlformats.org/officeDocument/2006/relationships/header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5" Target="styles.xml" Type="http://schemas.openxmlformats.org/officeDocument/2006/relationships/styles"/>
  <Relationship Id="rId3" Target="fontTable.xml" Type="http://schemas.openxmlformats.org/officeDocument/2006/relationships/fontTable"/>
  <Relationship Id="rId2" Target="media/1.jpeg" Type="http://schemas.openxmlformats.org/officeDocument/2006/relationships/image"/>
  <Relationship Id="rId6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MyOffice-CoreFramework-Windows/39-1403.1128.10324.1037.1@e8ff5f727e334356b492384cca4cf28c85978f47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2025-11-21T05:40:00Z</dcterms:created>
  <dcterms:modified xsi:type="dcterms:W3CDTF">2025-12-17T12:12:17Z</dcterms:modified>
</cp:coreProperties>
</file>